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proofErr w:type="gramStart"/>
      <w:r w:rsidRPr="00CB063D">
        <w:rPr>
          <w:rFonts w:ascii="MyriadPro" w:eastAsia="Times New Roman" w:hAnsi="MyriadPro" w:cs="Times New Roman"/>
          <w:color w:val="212529"/>
          <w:sz w:val="24"/>
          <w:szCs w:val="24"/>
          <w:lang w:eastAsia="tr-TR"/>
        </w:rPr>
        <w:t>ş</w:t>
      </w:r>
      <w:proofErr w:type="gramEnd"/>
      <w:r w:rsidRPr="00CB063D">
        <w:rPr>
          <w:rFonts w:ascii="MyriadPro" w:eastAsia="Times New Roman" w:hAnsi="MyriadPro" w:cs="Times New Roman"/>
          <w:color w:val="212529"/>
          <w:sz w:val="24"/>
          <w:szCs w:val="24"/>
          <w:lang w:eastAsia="tr-TR"/>
        </w:rPr>
        <w:t xml:space="preserve"> Sağlığı ve Güvenliği bilincinin oluşması,  İSG alanında gerekli tedbirlerin alınması, eksikliklerin giderilmesi ve çalışma ortamlarının daha güvenli hale getirilmesi amacıyla ´´Okul ve Kurumlarımızda Genel Olarak Yapılması Gereken Çalışmalar´´ aşağıya çıkarılmıştır.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OKUL VE KURUMLARDA İŞVEREN ve VEKİLLERİ TARAFINDAN GENEL OLARAK YAPILMASI GEREKEN ÇALIŞMALAR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1. “İş sağlığı ve güvenliği klasörü” düzenlenecektir. İş sağlığı ve güvenliği ile ilgili tüm evraklar yazışmalar bu dosyada muhafaza edilecektir. İşveren Vekili Onay yazısı imzalanıp dosyada saklanacaktır.</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1 ------------------------------------------&gt;</w:t>
      </w:r>
      <w:hyperlink r:id="rId5"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/2019_02/07154903_DOSYA_1.doc</w:t>
        </w:r>
      </w:hyperlink>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br/>
        <w:t xml:space="preserve">2-İş yerlerimizde çalışanlar arasından temsilci belirlemek adına Çalışan Temsilcisi Seçim Duyurusu yayınlanır, aday olmak isteyenlerin isim listesi belirlenir ve çalışanlar arasında bir seçim yapılır. </w:t>
      </w:r>
      <w:proofErr w:type="spellStart"/>
      <w:r w:rsidRPr="00CB063D">
        <w:rPr>
          <w:rFonts w:ascii="MyriadPro" w:eastAsia="Times New Roman" w:hAnsi="MyriadPro" w:cs="Times New Roman"/>
          <w:color w:val="212529"/>
          <w:sz w:val="24"/>
          <w:szCs w:val="24"/>
          <w:lang w:eastAsia="tr-TR"/>
        </w:rPr>
        <w:t>Seçimsonuçları</w:t>
      </w:r>
      <w:proofErr w:type="spellEnd"/>
      <w:r w:rsidRPr="00CB063D">
        <w:rPr>
          <w:rFonts w:ascii="MyriadPro" w:eastAsia="Times New Roman" w:hAnsi="MyriadPro" w:cs="Times New Roman"/>
          <w:color w:val="212529"/>
          <w:sz w:val="24"/>
          <w:szCs w:val="24"/>
          <w:lang w:eastAsia="tr-TR"/>
        </w:rPr>
        <w:t xml:space="preserve"> neticesinde Çalışan Temsilcisi belirlenmiş olur.</w:t>
      </w:r>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 Çalışan temsilcisi seçimi (tutanak klasörde bulundurulacaktır) yapılacaktır                                                                                                                         </w:t>
      </w:r>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2 ------------------------------------------&gt;</w:t>
      </w:r>
      <w:hyperlink r:id="rId6"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/2019_02/18155232_DOSYA_2.doc</w:t>
        </w:r>
      </w:hyperlink>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br/>
        <w:t>3- Çalışan sayısına göre ” iş sağlığı ve güvenliği kurulu” oluşturulacaktır. Tutanak altına alınıp tebliğ edilip, güncel tutulacaktır. Çalışan sayısı 45 ve üzeri çalışanı olan okul/kurumlar yapacak.</w:t>
      </w:r>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3  -----------------------------------------&gt;</w:t>
      </w:r>
      <w:hyperlink r:id="rId7"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/2019_02/18155254_DOSYA_3.doc</w:t>
        </w:r>
      </w:hyperlink>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 xml:space="preserve">4-Kurul olan okullar iç yönerge </w:t>
      </w:r>
      <w:proofErr w:type="spellStart"/>
      <w:proofErr w:type="gramStart"/>
      <w:r w:rsidRPr="00CB063D">
        <w:rPr>
          <w:rFonts w:ascii="MyriadPro" w:eastAsia="Times New Roman" w:hAnsi="MyriadPro" w:cs="Times New Roman"/>
          <w:color w:val="212529"/>
          <w:sz w:val="24"/>
          <w:szCs w:val="24"/>
          <w:lang w:eastAsia="tr-TR"/>
        </w:rPr>
        <w:t>yapacaklardır.Çalışan</w:t>
      </w:r>
      <w:proofErr w:type="spellEnd"/>
      <w:proofErr w:type="gramEnd"/>
      <w:r w:rsidRPr="00CB063D">
        <w:rPr>
          <w:rFonts w:ascii="MyriadPro" w:eastAsia="Times New Roman" w:hAnsi="MyriadPro" w:cs="Times New Roman"/>
          <w:color w:val="212529"/>
          <w:sz w:val="24"/>
          <w:szCs w:val="24"/>
          <w:lang w:eastAsia="tr-TR"/>
        </w:rPr>
        <w:t xml:space="preserve"> sayısı 45 ve üzeri çalışanı olan okul/kurumlar yapacak.</w:t>
      </w:r>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4  -----------------------------------------&gt; </w:t>
      </w:r>
      <w:hyperlink r:id="rId8"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/2019_02/11141439_DOSYA_4.doc</w:t>
        </w:r>
      </w:hyperlink>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br/>
        <w:t>5- Çalışan sayısına bakılmaksızın “risk değerlendirme ekibi” oluşturulacaktır. Tutanak altına alınıp tebliğ edilip, güncel tutulacaktır. Risk Değerlendirme Ekiplerine UŞAK İSGB Uzmanlarınca Eğitim verilecektir.</w:t>
      </w:r>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DOSYA5a  ----------------------------------------&gt; </w:t>
      </w:r>
      <w:hyperlink r:id="rId9"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/2019_02/11141405_DOSYA_5a.doc</w:t>
        </w:r>
      </w:hyperlink>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5b ----------------------------------------&gt; </w:t>
      </w:r>
      <w:hyperlink r:id="rId10"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/2019_02/11141332_DOSYA_5b.docx</w:t>
        </w:r>
      </w:hyperlink>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 xml:space="preserve">6- </w:t>
      </w:r>
      <w:proofErr w:type="spellStart"/>
      <w:r w:rsidRPr="00CB063D">
        <w:rPr>
          <w:rFonts w:ascii="MyriadPro" w:eastAsia="Times New Roman" w:hAnsi="MyriadPro" w:cs="Times New Roman"/>
          <w:color w:val="212529"/>
          <w:sz w:val="24"/>
          <w:szCs w:val="24"/>
          <w:lang w:eastAsia="tr-TR"/>
        </w:rPr>
        <w:t>İs</w:t>
      </w:r>
      <w:proofErr w:type="spellEnd"/>
      <w:r w:rsidRPr="00CB063D">
        <w:rPr>
          <w:rFonts w:ascii="MyriadPro" w:eastAsia="Times New Roman" w:hAnsi="MyriadPro" w:cs="Times New Roman"/>
          <w:color w:val="212529"/>
          <w:sz w:val="24"/>
          <w:szCs w:val="24"/>
          <w:lang w:eastAsia="tr-TR"/>
        </w:rPr>
        <w:t xml:space="preserve">̧ yerlerine özgü olarak Acil Durum ve Eylem Planı hazırlanarak dosya içerisinde muhafaza edilir. Bu planda deprem, sel, yangın, iş kazası gibi durumlarda çalışanların ne yapması gerektiği konusunda </w:t>
      </w:r>
      <w:proofErr w:type="spellStart"/>
      <w:proofErr w:type="gramStart"/>
      <w:r w:rsidRPr="00CB063D">
        <w:rPr>
          <w:rFonts w:ascii="MyriadPro" w:eastAsia="Times New Roman" w:hAnsi="MyriadPro" w:cs="Times New Roman"/>
          <w:color w:val="212529"/>
          <w:sz w:val="24"/>
          <w:szCs w:val="24"/>
          <w:lang w:eastAsia="tr-TR"/>
        </w:rPr>
        <w:t>bilinçlendirilir.Acil</w:t>
      </w:r>
      <w:proofErr w:type="spellEnd"/>
      <w:proofErr w:type="gramEnd"/>
      <w:r w:rsidRPr="00CB063D">
        <w:rPr>
          <w:rFonts w:ascii="MyriadPro" w:eastAsia="Times New Roman" w:hAnsi="MyriadPro" w:cs="Times New Roman"/>
          <w:color w:val="212529"/>
          <w:sz w:val="24"/>
          <w:szCs w:val="24"/>
          <w:lang w:eastAsia="tr-TR"/>
        </w:rPr>
        <w:t xml:space="preserve"> Durumlarda iletişim sağlanacak kuruluşlar belirlenir</w:t>
      </w:r>
    </w:p>
    <w:p w:rsidR="00CB063D" w:rsidRPr="00CB063D" w:rsidRDefault="00CB063D" w:rsidP="00CB063D">
      <w:pPr>
        <w:shd w:val="clear" w:color="auto" w:fill="FFFFFF"/>
        <w:spacing w:after="0" w:line="240" w:lineRule="auto"/>
        <w:jc w:val="both"/>
        <w:textAlignment w:val="baseline"/>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lastRenderedPageBreak/>
        <w:t>DOSYA 6  -----------------------------------------&gt; </w:t>
      </w:r>
      <w:hyperlink r:id="rId11"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/2019_02/11141213_DOSYA_6.doc</w:t>
        </w:r>
      </w:hyperlink>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 xml:space="preserve">Acil durum planı için acil durum ekipleri belirlenecektir. Tutanak altına alınıp tebliğ edilip, güncel tutulacaktır. </w:t>
      </w:r>
      <w:proofErr w:type="spellStart"/>
      <w:r w:rsidRPr="00CB063D">
        <w:rPr>
          <w:rFonts w:ascii="MyriadPro" w:eastAsia="Times New Roman" w:hAnsi="MyriadPro" w:cs="Times New Roman"/>
          <w:color w:val="212529"/>
          <w:sz w:val="24"/>
          <w:szCs w:val="24"/>
          <w:lang w:eastAsia="tr-TR"/>
        </w:rPr>
        <w:t>Modüldenrapor</w:t>
      </w:r>
      <w:proofErr w:type="spellEnd"/>
      <w:r w:rsidRPr="00CB063D">
        <w:rPr>
          <w:rFonts w:ascii="MyriadPro" w:eastAsia="Times New Roman" w:hAnsi="MyriadPro" w:cs="Times New Roman"/>
          <w:color w:val="212529"/>
          <w:sz w:val="24"/>
          <w:szCs w:val="24"/>
          <w:lang w:eastAsia="tr-TR"/>
        </w:rPr>
        <w:t xml:space="preserve"> al kısmından çıktı alınacak.</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7- Acil durumlarda tahliye planı hazırlanacaktır. Tatbikatlar yapılacak ve tutanak altına alınacaktır.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8- Kontrol listeleri kullanılarak eksiklikler belirlenecektir. İSG dosyasına konulacaktır</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7  ----------------------------------------&gt; </w:t>
      </w:r>
      <w:hyperlink r:id="rId12"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/2019_02/11141142_DOSYA_7.docx</w:t>
        </w:r>
      </w:hyperlink>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 xml:space="preserve">9- Belirlenen eksikliklere göre risk analizi yapılacaktır. İSG </w:t>
      </w:r>
      <w:proofErr w:type="gramStart"/>
      <w:r w:rsidRPr="00CB063D">
        <w:rPr>
          <w:rFonts w:ascii="MyriadPro" w:eastAsia="Times New Roman" w:hAnsi="MyriadPro" w:cs="Times New Roman"/>
          <w:color w:val="212529"/>
          <w:sz w:val="24"/>
          <w:szCs w:val="24"/>
          <w:lang w:eastAsia="tr-TR"/>
        </w:rPr>
        <w:t>modülüne</w:t>
      </w:r>
      <w:proofErr w:type="gramEnd"/>
      <w:r w:rsidRPr="00CB063D">
        <w:rPr>
          <w:rFonts w:ascii="MyriadPro" w:eastAsia="Times New Roman" w:hAnsi="MyriadPro" w:cs="Times New Roman"/>
          <w:color w:val="212529"/>
          <w:sz w:val="24"/>
          <w:szCs w:val="24"/>
          <w:lang w:eastAsia="tr-TR"/>
        </w:rPr>
        <w:t xml:space="preserve"> işlenip, çıktısı alınıp dosyaya konulacaktır.</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8a ---------------------------------------&gt;</w:t>
      </w:r>
      <w:hyperlink r:id="rId13"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/2019_02/11141046_DOSYA_8a.xlsx</w:t>
        </w:r>
      </w:hyperlink>
      <w:r w:rsidRPr="00CB063D">
        <w:rPr>
          <w:rFonts w:ascii="MyriadPro" w:eastAsia="Times New Roman" w:hAnsi="MyriadPro" w:cs="Times New Roman"/>
          <w:color w:val="212529"/>
          <w:sz w:val="24"/>
          <w:szCs w:val="24"/>
          <w:lang w:eastAsia="tr-TR"/>
        </w:rPr>
        <w:t> örneğine göre doldurulacak.</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br/>
        <w:t xml:space="preserve">10- Kurumlarımızın İş Sağlığı ve Güvenliği Modülleri eksiksiz doldurulacak, değişiklikler 3 iş günü içinde güncellenecektir. Silmek </w:t>
      </w:r>
      <w:proofErr w:type="gramStart"/>
      <w:r w:rsidRPr="00CB063D">
        <w:rPr>
          <w:rFonts w:ascii="MyriadPro" w:eastAsia="Times New Roman" w:hAnsi="MyriadPro" w:cs="Times New Roman"/>
          <w:color w:val="212529"/>
          <w:sz w:val="24"/>
          <w:szCs w:val="24"/>
          <w:lang w:eastAsia="tr-TR"/>
        </w:rPr>
        <w:t>yada</w:t>
      </w:r>
      <w:proofErr w:type="gramEnd"/>
      <w:r w:rsidRPr="00CB063D">
        <w:rPr>
          <w:rFonts w:ascii="MyriadPro" w:eastAsia="Times New Roman" w:hAnsi="MyriadPro" w:cs="Times New Roman"/>
          <w:color w:val="212529"/>
          <w:sz w:val="24"/>
          <w:szCs w:val="24"/>
          <w:lang w:eastAsia="tr-TR"/>
        </w:rPr>
        <w:t xml:space="preserve"> değiştirmek istediğiniz riski modüldeki barkod numarasını işleyerek Uşak İSGB Birimine DYS Üzerinden gönderilecek.</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8.b ---------------------------------------&gt; </w:t>
      </w:r>
      <w:hyperlink r:id="rId14"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/2019_02/11140951_DOSYA_8b.xlsx</w:t>
        </w:r>
      </w:hyperlink>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İSG Modülündeki kurum Tehlike Sınıfı Giriş Ekranı içerisindeki SGK Numarası kısmına okullar bağlı bulundukları Genel Müdürlüklerinin numarasını gireceklerdir.</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8-c ---------------------------------------&gt; </w:t>
      </w:r>
      <w:hyperlink r:id="rId15"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/2019_02/07155154_DOSYA_8c.xlsx</w:t>
        </w:r>
      </w:hyperlink>
      <w:r w:rsidRPr="00CB063D">
        <w:rPr>
          <w:rFonts w:ascii="MyriadPro" w:eastAsia="Times New Roman" w:hAnsi="MyriadPro" w:cs="Times New Roman"/>
          <w:color w:val="212529"/>
          <w:sz w:val="24"/>
          <w:szCs w:val="24"/>
          <w:lang w:eastAsia="tr-TR"/>
        </w:rPr>
        <w:br/>
        <w:t> 11</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İşyerindeki destek elemanları. (İlkyardım, yangın, tahliye konularında bilgili </w:t>
      </w:r>
      <w:proofErr w:type="spellStart"/>
      <w:proofErr w:type="gramStart"/>
      <w:r w:rsidRPr="00CB063D">
        <w:rPr>
          <w:rFonts w:ascii="MyriadPro" w:eastAsia="Times New Roman" w:hAnsi="MyriadPro" w:cs="Times New Roman"/>
          <w:color w:val="212529"/>
          <w:sz w:val="24"/>
          <w:szCs w:val="24"/>
          <w:lang w:eastAsia="tr-TR"/>
        </w:rPr>
        <w:t>öğrt.ya</w:t>
      </w:r>
      <w:proofErr w:type="spellEnd"/>
      <w:proofErr w:type="gramEnd"/>
      <w:r w:rsidRPr="00CB063D">
        <w:rPr>
          <w:rFonts w:ascii="MyriadPro" w:eastAsia="Times New Roman" w:hAnsi="MyriadPro" w:cs="Times New Roman"/>
          <w:color w:val="212529"/>
          <w:sz w:val="24"/>
          <w:szCs w:val="24"/>
          <w:lang w:eastAsia="tr-TR"/>
        </w:rPr>
        <w:t xml:space="preserve"> da memur. 50 kişiye 1 kişi olacak şekilde destek elemanı, tehlikeli gruptaki işyerleri/okullarda 10 kişiye 1 ilk yardımcı</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proofErr w:type="gramStart"/>
      <w:r w:rsidRPr="00CB063D">
        <w:rPr>
          <w:rFonts w:ascii="MyriadPro" w:eastAsia="Times New Roman" w:hAnsi="MyriadPro" w:cs="Times New Roman"/>
          <w:color w:val="212529"/>
          <w:sz w:val="24"/>
          <w:szCs w:val="24"/>
          <w:lang w:eastAsia="tr-TR"/>
        </w:rPr>
        <w:t>DOSYA 9  ----------------------------------------&gt;</w:t>
      </w:r>
      <w:hyperlink r:id="rId16"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/2019_02/11140531_DOSYA_9.docx</w:t>
        </w:r>
      </w:hyperlink>
      <w:r w:rsidRPr="00CB063D">
        <w:rPr>
          <w:rFonts w:ascii="MyriadPro" w:eastAsia="Times New Roman" w:hAnsi="MyriadPro" w:cs="Times New Roman"/>
          <w:color w:val="212529"/>
          <w:sz w:val="24"/>
          <w:szCs w:val="24"/>
          <w:lang w:eastAsia="tr-TR"/>
        </w:rPr>
        <w:br/>
        <w:t xml:space="preserve">12- Kazan, basınçlı kaplar, Paratoner, topraklama ve elektrik tesisatı, elektrikli aletler ve jeneratörler, makineler, inşaat işlerinde kullanılan iskeleler, işin yapımı ve yürütümü için gerekli olan her türlü araç, gereç, tesis ve </w:t>
      </w:r>
      <w:proofErr w:type="spellStart"/>
      <w:r w:rsidRPr="00CB063D">
        <w:rPr>
          <w:rFonts w:ascii="MyriadPro" w:eastAsia="Times New Roman" w:hAnsi="MyriadPro" w:cs="Times New Roman"/>
          <w:color w:val="212529"/>
          <w:sz w:val="24"/>
          <w:szCs w:val="24"/>
          <w:lang w:eastAsia="tr-TR"/>
        </w:rPr>
        <w:t>tesisatların</w:t>
      </w:r>
      <w:proofErr w:type="spellEnd"/>
      <w:r w:rsidRPr="00CB063D">
        <w:rPr>
          <w:rFonts w:ascii="MyriadPro" w:eastAsia="Times New Roman" w:hAnsi="MyriadPro" w:cs="Times New Roman"/>
          <w:color w:val="212529"/>
          <w:sz w:val="24"/>
          <w:szCs w:val="24"/>
          <w:lang w:eastAsia="tr-TR"/>
        </w:rPr>
        <w:t xml:space="preserve"> kontrolleri ilgili alan mühendisi, teknikeri veya teknik öğretmenleri tarafından yapılacaktır. </w:t>
      </w:r>
      <w:proofErr w:type="gramEnd"/>
      <w:r w:rsidRPr="00CB063D">
        <w:rPr>
          <w:rFonts w:ascii="MyriadPro" w:eastAsia="Times New Roman" w:hAnsi="MyriadPro" w:cs="Times New Roman"/>
          <w:color w:val="212529"/>
          <w:sz w:val="24"/>
          <w:szCs w:val="24"/>
          <w:lang w:eastAsia="tr-TR"/>
        </w:rPr>
        <w:t>Sorunlar mahalli imkânlar çerçevesinde giderilecektir. Kontrollerin yapılıp yapılmadığı tutanak altına alınarak, kurum amirlerince İSG dosyasında saklanacaktır. Yukarıdaki kontrollerin yapıldığına dair yazı yâda işaret asılacaktır.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13- Öğrencilerimize ve tüm çalışanlarımıza İş Sağlığı ve Güvenliği konusunda farkındalık ve kültür oluşturmak üzere, Çalışma ve Sosyal Güvenlik Bakanlığı ve bağlı birimleri, ilgili STK’lar ile hiçbir maddi ilişki kurulmadan tamamen gönüllülük esasına dayanan bir yapı içerisinde; seminer, konferans, panel vb. etkinlikler İşveren sıfatı ile Okul – Kurum müdürlüklerince düzenlenecektir.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lastRenderedPageBreak/>
        <w:t>OKUL VE KURUMLARDA DİKKAT EDİLECEK DURUMLAR GENEL OLARAK YAPILACAKLAR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1. Acil Durumlar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Acil durumla ilgili iletişime geçilecek telefon numaralarının görünür yerlere asılmış olması.</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10 ---------------------------------------&gt;</w:t>
      </w:r>
      <w:hyperlink r:id="rId17"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/2019_02/11140402_DOSYA_10.docx</w:t>
        </w:r>
      </w:hyperlink>
      <w:r w:rsidRPr="00CB063D">
        <w:rPr>
          <w:rFonts w:ascii="MyriadPro" w:eastAsia="Times New Roman" w:hAnsi="MyriadPro" w:cs="Times New Roman"/>
          <w:color w:val="212529"/>
          <w:sz w:val="24"/>
          <w:szCs w:val="24"/>
          <w:lang w:eastAsia="tr-TR"/>
        </w:rPr>
        <w:br/>
        <w:t>b</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Tahliye planlarının her katta asılı olması gerekir.</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11 ---------------------------------------&gt; </w:t>
      </w:r>
      <w:hyperlink r:id="rId18"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/2019_02/07155232_DOSYA_11.xlsx</w:t>
        </w:r>
      </w:hyperlink>
      <w:r w:rsidRPr="00CB063D">
        <w:rPr>
          <w:rFonts w:ascii="MyriadPro" w:eastAsia="Times New Roman" w:hAnsi="MyriadPro" w:cs="Times New Roman"/>
          <w:color w:val="212529"/>
          <w:sz w:val="24"/>
          <w:szCs w:val="24"/>
          <w:lang w:eastAsia="tr-TR"/>
        </w:rPr>
        <w:t>  örnek plan</w:t>
      </w:r>
      <w:r w:rsidRPr="00CB063D">
        <w:rPr>
          <w:rFonts w:ascii="MyriadPro" w:eastAsia="Times New Roman" w:hAnsi="MyriadPro" w:cs="Times New Roman"/>
          <w:color w:val="212529"/>
          <w:sz w:val="24"/>
          <w:szCs w:val="24"/>
          <w:lang w:eastAsia="tr-TR"/>
        </w:rPr>
        <w:br/>
        <w:t>c</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Acil çıkış ve sınıf kapılarının dışa doğru açılır durumda olması.</w:t>
      </w:r>
      <w:r w:rsidRPr="00CB063D">
        <w:rPr>
          <w:rFonts w:ascii="MyriadPro" w:eastAsia="Times New Roman" w:hAnsi="MyriadPro" w:cs="Times New Roman"/>
          <w:color w:val="212529"/>
          <w:sz w:val="24"/>
          <w:szCs w:val="24"/>
          <w:lang w:eastAsia="tr-TR"/>
        </w:rPr>
        <w:br/>
        <w:t>d) Kapı ve kaçış yollarını gösteren acil durum levhalarının uygun yerlere yerleştirilmesi ve karanlıkta görülebilir olması için fosforlu ya da şebekeden bağımsız bir elektrik kaynağı ile beslenen ışıklı levha kullanılması.</w:t>
      </w:r>
      <w:r w:rsidRPr="00CB063D">
        <w:rPr>
          <w:rFonts w:ascii="MyriadPro" w:eastAsia="Times New Roman" w:hAnsi="MyriadPro" w:cs="Times New Roman"/>
          <w:color w:val="212529"/>
          <w:sz w:val="24"/>
          <w:szCs w:val="24"/>
          <w:lang w:eastAsia="tr-TR"/>
        </w:rPr>
        <w:br/>
        <w:t>e) Alarm ikaz sistemleri çalışır durumda olmalı.</w:t>
      </w:r>
      <w:r w:rsidRPr="00CB063D">
        <w:rPr>
          <w:rFonts w:ascii="MyriadPro" w:eastAsia="Times New Roman" w:hAnsi="MyriadPro" w:cs="Times New Roman"/>
          <w:color w:val="212529"/>
          <w:sz w:val="24"/>
          <w:szCs w:val="24"/>
          <w:lang w:eastAsia="tr-TR"/>
        </w:rPr>
        <w:br/>
        <w:t>f) Toplanma alanlarının belirlenmesi.</w:t>
      </w:r>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12a --------------------------------------&gt;  </w:t>
      </w:r>
      <w:hyperlink r:id="rId19"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/2019_02/07155245_DOSYA_12a.pdf</w:t>
        </w:r>
      </w:hyperlink>
    </w:p>
    <w:p w:rsidR="00CB063D" w:rsidRPr="00CB063D" w:rsidRDefault="00CB063D" w:rsidP="00CB063D">
      <w:pPr>
        <w:shd w:val="clear" w:color="auto" w:fill="FFFFFF"/>
        <w:spacing w:after="0" w:line="312"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12b --------------------------------------&gt;</w:t>
      </w:r>
      <w:hyperlink r:id="rId20"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/2019_02/07155324_DOSYA_12b.jpg</w:t>
        </w:r>
      </w:hyperlink>
      <w:r w:rsidRPr="00CB063D">
        <w:rPr>
          <w:rFonts w:ascii="MyriadPro" w:eastAsia="Times New Roman" w:hAnsi="MyriadPro" w:cs="Times New Roman"/>
          <w:color w:val="212529"/>
          <w:sz w:val="24"/>
          <w:szCs w:val="24"/>
          <w:lang w:eastAsia="tr-TR"/>
        </w:rPr>
        <w:br/>
        <w:t>g Kaçış yollarında ve merdivenlerde elektrik kesintisi anında devreye girecek şarjlı aydınlatma sistemlerinin bulundurulması</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2. Elektrik</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Elektrik ve sigorta kutularının kilit altında olması. Acil müdahale için dış kapağına şalter ve uyarı işaretlerinin konması.</w:t>
      </w:r>
      <w:r w:rsidRPr="00CB063D">
        <w:rPr>
          <w:rFonts w:ascii="MyriadPro" w:eastAsia="Times New Roman" w:hAnsi="MyriadPro" w:cs="Times New Roman"/>
          <w:color w:val="212529"/>
          <w:sz w:val="24"/>
          <w:szCs w:val="24"/>
          <w:lang w:eastAsia="tr-TR"/>
        </w:rPr>
        <w:br/>
        <w:t>b) Kabloların toplanması ve sürekli kullanımda seyyar tesisat kullanılmaması.</w:t>
      </w:r>
      <w:r w:rsidRPr="00CB063D">
        <w:rPr>
          <w:rFonts w:ascii="MyriadPro" w:eastAsia="Times New Roman" w:hAnsi="MyriadPro" w:cs="Times New Roman"/>
          <w:color w:val="212529"/>
          <w:sz w:val="24"/>
          <w:szCs w:val="24"/>
          <w:lang w:eastAsia="tr-TR"/>
        </w:rPr>
        <w:br/>
        <w:t>c) Elektrik prizlerinin sağlamlığının sürekli olarak kontrol altında tutulması.</w:t>
      </w:r>
      <w:r w:rsidRPr="00CB063D">
        <w:rPr>
          <w:rFonts w:ascii="MyriadPro" w:eastAsia="Times New Roman" w:hAnsi="MyriadPro" w:cs="Times New Roman"/>
          <w:color w:val="212529"/>
          <w:sz w:val="24"/>
          <w:szCs w:val="24"/>
          <w:lang w:eastAsia="tr-TR"/>
        </w:rPr>
        <w:br/>
        <w:t>d) Elektrik ana Pano ve Tali Panolarda bulunan dağıtım sigortalarında gerekli etiketlemenin yapılması.</w:t>
      </w:r>
      <w:r w:rsidRPr="00CB063D">
        <w:rPr>
          <w:rFonts w:ascii="MyriadPro" w:eastAsia="Times New Roman" w:hAnsi="MyriadPro" w:cs="Times New Roman"/>
          <w:color w:val="212529"/>
          <w:sz w:val="24"/>
          <w:szCs w:val="24"/>
          <w:lang w:eastAsia="tr-TR"/>
        </w:rPr>
        <w:br/>
        <w:t>e) Pano önlerine Panonun büyüklüğü kadar yalıtımlı paspas bulundurulmalı.</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b/>
          <w:bCs/>
          <w:color w:val="212529"/>
          <w:sz w:val="24"/>
          <w:szCs w:val="24"/>
          <w:lang w:eastAsia="tr-TR"/>
        </w:rPr>
        <w:t>3. Yangın</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w:t>
      </w:r>
      <w:proofErr w:type="gramStart"/>
      <w:r w:rsidRPr="00CB063D">
        <w:rPr>
          <w:rFonts w:ascii="MyriadPro" w:eastAsia="Times New Roman" w:hAnsi="MyriadPro" w:cs="Times New Roman"/>
          <w:color w:val="212529"/>
          <w:sz w:val="24"/>
          <w:szCs w:val="24"/>
          <w:lang w:eastAsia="tr-TR"/>
        </w:rPr>
        <w:t>)</w:t>
      </w:r>
      <w:proofErr w:type="spellStart"/>
      <w:proofErr w:type="gramEnd"/>
      <w:r w:rsidRPr="00CB063D">
        <w:rPr>
          <w:rFonts w:ascii="MyriadPro" w:eastAsia="Times New Roman" w:hAnsi="MyriadPro" w:cs="Times New Roman"/>
          <w:color w:val="212529"/>
          <w:sz w:val="24"/>
          <w:szCs w:val="24"/>
          <w:lang w:eastAsia="tr-TR"/>
        </w:rPr>
        <w:t>Hidrant</w:t>
      </w:r>
      <w:proofErr w:type="spellEnd"/>
      <w:r w:rsidRPr="00CB063D">
        <w:rPr>
          <w:rFonts w:ascii="MyriadPro" w:eastAsia="Times New Roman" w:hAnsi="MyriadPro" w:cs="Times New Roman"/>
          <w:color w:val="212529"/>
          <w:sz w:val="24"/>
          <w:szCs w:val="24"/>
          <w:lang w:eastAsia="tr-TR"/>
        </w:rPr>
        <w:t xml:space="preserve"> sistemlerinin (Yangın hidrandı: itfaiyenin yangına müdahale esnasında bağlantı yapması için bırakılan ağızlara denir.) çalışır durumda olması.</w:t>
      </w:r>
      <w:r w:rsidRPr="00CB063D">
        <w:rPr>
          <w:rFonts w:ascii="MyriadPro" w:eastAsia="Times New Roman" w:hAnsi="MyriadPro" w:cs="Times New Roman"/>
          <w:color w:val="212529"/>
          <w:sz w:val="24"/>
          <w:szCs w:val="24"/>
          <w:lang w:eastAsia="tr-TR"/>
        </w:rPr>
        <w:br/>
        <w:t>b) Yangın tüplerinin basınçlarının ve son kullanım tarihlerinin kontrol edilmesi.</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lastRenderedPageBreak/>
        <w:t>c) Duman ve gaz detektörlerinin çalışır durumda olması.</w:t>
      </w:r>
      <w:r w:rsidRPr="00CB063D">
        <w:rPr>
          <w:rFonts w:ascii="MyriadPro" w:eastAsia="Times New Roman" w:hAnsi="MyriadPro" w:cs="Times New Roman"/>
          <w:color w:val="212529"/>
          <w:sz w:val="24"/>
          <w:szCs w:val="24"/>
          <w:lang w:eastAsia="tr-TR"/>
        </w:rPr>
        <w:br/>
        <w:t>d) Yangın tüplerinin askı aparatlarının yerden 90 cm yükseklikte olması</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e) Yangın Söndürme Tüpleri alınırken ya da dolum yapılırken Tedarikçilerinden belgeleri istenecek.</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DOSYA13 a --------------------------------------&gt;  </w:t>
      </w:r>
      <w:hyperlink r:id="rId21"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/2019_02/07155406_DOSYA_13a.jpg</w:t>
        </w:r>
      </w:hyperlink>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f)Yangın dolapları içi temiz ve hortumları kontrol edilip, Kapak üzerine Yangın Dolap Talimatı ve Acil Durum Ekipleri Listesi asılacak.</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13 b -------------------------------------&gt;</w:t>
      </w:r>
      <w:hyperlink r:id="rId22"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/2019_02/11140245_DOSYA_13b.docx</w:t>
        </w:r>
      </w:hyperlink>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4. Merdivenler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Merdiven basamaklarına kaymaz bantların yapıştırılması</w:t>
      </w:r>
      <w:r w:rsidRPr="00CB063D">
        <w:rPr>
          <w:rFonts w:ascii="MyriadPro" w:eastAsia="Times New Roman" w:hAnsi="MyriadPro" w:cs="Times New Roman"/>
          <w:color w:val="212529"/>
          <w:sz w:val="24"/>
          <w:szCs w:val="24"/>
          <w:lang w:eastAsia="tr-TR"/>
        </w:rPr>
        <w:br/>
        <w:t>b) Merdiven Tırabzanlarının standartlara uygun hale getirilmesi</w:t>
      </w:r>
      <w:r w:rsidRPr="00CB063D">
        <w:rPr>
          <w:rFonts w:ascii="MyriadPro" w:eastAsia="Times New Roman" w:hAnsi="MyriadPro" w:cs="Times New Roman"/>
          <w:color w:val="212529"/>
          <w:sz w:val="24"/>
          <w:szCs w:val="24"/>
          <w:lang w:eastAsia="tr-TR"/>
        </w:rPr>
        <w:br/>
        <w:t>c) Merdiven Tırabzanlarından öğrencilerin kaymamaları için önlem alınması (sıralı duba konulması)</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1-----------------------------------------&gt;  </w:t>
      </w:r>
      <w:hyperlink r:id="rId23"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/2019_02/07163123_dosya_14.docx</w:t>
        </w:r>
      </w:hyperlink>
      <w:r w:rsidRPr="00CB063D">
        <w:rPr>
          <w:rFonts w:ascii="MyriadPro" w:eastAsia="Times New Roman" w:hAnsi="MyriadPro" w:cs="Times New Roman"/>
          <w:color w:val="212529"/>
          <w:sz w:val="24"/>
          <w:szCs w:val="24"/>
          <w:lang w:eastAsia="tr-TR"/>
        </w:rPr>
        <w:br/>
        <w:t>d</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120 cm’ye kadar olan merdiven genişliklerinde tek tırabzan, 120 cm’den fazla olması durumunda iki tırabzan, 240 cm’yi geçmesi durumunda ise iki Tırabzan arası 120 cm’yi geçmeyecek şekilde ara tırabzanlar koyulması</w:t>
      </w:r>
      <w:r w:rsidRPr="00CB063D">
        <w:rPr>
          <w:rFonts w:ascii="MyriadPro" w:eastAsia="Times New Roman" w:hAnsi="MyriadPro" w:cs="Times New Roman"/>
          <w:color w:val="212529"/>
          <w:sz w:val="24"/>
          <w:szCs w:val="24"/>
          <w:lang w:eastAsia="tr-TR"/>
        </w:rPr>
        <w:br/>
        <w:t>e) Merdiven başı korkuluklarının güvenliği sağlayacak şekilde yükseltilmesi.</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5. Tuvaletler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 Lavaboların sağlamlıklarının kontrol edilmesi</w:t>
      </w:r>
      <w:r w:rsidRPr="00CB063D">
        <w:rPr>
          <w:rFonts w:ascii="MyriadPro" w:eastAsia="Times New Roman" w:hAnsi="MyriadPro" w:cs="Times New Roman"/>
          <w:color w:val="212529"/>
          <w:sz w:val="24"/>
          <w:szCs w:val="24"/>
          <w:lang w:eastAsia="tr-TR"/>
        </w:rPr>
        <w:br/>
        <w:t xml:space="preserve">b) Tuvaletlerde </w:t>
      </w:r>
      <w:proofErr w:type="gramStart"/>
      <w:r w:rsidRPr="00CB063D">
        <w:rPr>
          <w:rFonts w:ascii="MyriadPro" w:eastAsia="Times New Roman" w:hAnsi="MyriadPro" w:cs="Times New Roman"/>
          <w:color w:val="212529"/>
          <w:sz w:val="24"/>
          <w:szCs w:val="24"/>
          <w:lang w:eastAsia="tr-TR"/>
        </w:rPr>
        <w:t>hijyen</w:t>
      </w:r>
      <w:proofErr w:type="gramEnd"/>
      <w:r w:rsidRPr="00CB063D">
        <w:rPr>
          <w:rFonts w:ascii="MyriadPro" w:eastAsia="Times New Roman" w:hAnsi="MyriadPro" w:cs="Times New Roman"/>
          <w:color w:val="212529"/>
          <w:sz w:val="24"/>
          <w:szCs w:val="24"/>
          <w:lang w:eastAsia="tr-TR"/>
        </w:rPr>
        <w:t xml:space="preserve"> şartlarının sağlanmış olması</w:t>
      </w:r>
      <w:r w:rsidRPr="00CB063D">
        <w:rPr>
          <w:rFonts w:ascii="MyriadPro" w:eastAsia="Times New Roman" w:hAnsi="MyriadPro" w:cs="Times New Roman"/>
          <w:color w:val="212529"/>
          <w:sz w:val="24"/>
          <w:szCs w:val="24"/>
          <w:lang w:eastAsia="tr-TR"/>
        </w:rPr>
        <w:br/>
        <w:t>c) Engelli öğrenci bulunan okullarda engellilere uygun tuvalet bulundurulması</w:t>
      </w:r>
      <w:r w:rsidRPr="00CB063D">
        <w:rPr>
          <w:rFonts w:ascii="MyriadPro" w:eastAsia="Times New Roman" w:hAnsi="MyriadPro" w:cs="Times New Roman"/>
          <w:color w:val="212529"/>
          <w:sz w:val="24"/>
          <w:szCs w:val="24"/>
          <w:lang w:eastAsia="tr-TR"/>
        </w:rPr>
        <w:br/>
        <w:t>d) Tuvaletlerde gerekli Sağlık ve Güvenlik uyarılarının bulundurulması</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e) Temizlik kontrol çizelgelerinin asılması ve takibinin yapılması.</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15  --------------------------------------&gt; </w:t>
      </w:r>
      <w:hyperlink r:id="rId24"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/2019_02/11140139_DOSYA_15.docx</w:t>
        </w:r>
      </w:hyperlink>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b/>
          <w:bCs/>
          <w:color w:val="212529"/>
          <w:sz w:val="24"/>
          <w:szCs w:val="24"/>
          <w:lang w:eastAsia="tr-TR"/>
        </w:rPr>
        <w:lastRenderedPageBreak/>
        <w:t>6. Temizlik</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Görevliler için kişisel koruyucu donanım ekipmanlarının temin edilmesi (eldiven, maske, bone vb. koruyucular)</w:t>
      </w:r>
      <w:r w:rsidRPr="00CB063D">
        <w:rPr>
          <w:rFonts w:ascii="MyriadPro" w:eastAsia="Times New Roman" w:hAnsi="MyriadPro" w:cs="Times New Roman"/>
          <w:color w:val="212529"/>
          <w:sz w:val="24"/>
          <w:szCs w:val="24"/>
          <w:lang w:eastAsia="tr-TR"/>
        </w:rPr>
        <w:br/>
        <w:t>b) Çöp kovalarının kapaklı ve el sürmeden açılabilir olması</w:t>
      </w:r>
      <w:r w:rsidRPr="00CB063D">
        <w:rPr>
          <w:rFonts w:ascii="MyriadPro" w:eastAsia="Times New Roman" w:hAnsi="MyriadPro" w:cs="Times New Roman"/>
          <w:color w:val="212529"/>
          <w:sz w:val="24"/>
          <w:szCs w:val="24"/>
          <w:lang w:eastAsia="tr-TR"/>
        </w:rPr>
        <w:br/>
        <w:t>c) Okulda el ile temasın bulunduğu sıralar, kapı kolları, dolap, masa gibi yüzeylerin su ve sabun ile periyodik olarak temizlenmesi</w:t>
      </w:r>
      <w:r w:rsidRPr="00CB063D">
        <w:rPr>
          <w:rFonts w:ascii="MyriadPro" w:eastAsia="Times New Roman" w:hAnsi="MyriadPro" w:cs="Times New Roman"/>
          <w:color w:val="212529"/>
          <w:sz w:val="24"/>
          <w:szCs w:val="24"/>
          <w:lang w:eastAsia="tr-TR"/>
        </w:rPr>
        <w:br/>
        <w:t>d) Çalışanların kullanılan temizlik malzemelerinin etki ve yan etkileri hakkında bilgi sahibi olmasının sağlanması</w:t>
      </w:r>
      <w:r w:rsidRPr="00CB063D">
        <w:rPr>
          <w:rFonts w:ascii="MyriadPro" w:eastAsia="Times New Roman" w:hAnsi="MyriadPro" w:cs="Times New Roman"/>
          <w:color w:val="212529"/>
          <w:sz w:val="24"/>
          <w:szCs w:val="24"/>
          <w:lang w:eastAsia="tr-TR"/>
        </w:rPr>
        <w:br/>
        <w:t xml:space="preserve">e) Temizlik maddelerine ait malzeme güvenlik bilgi formlarının (MSDS) temin edilmesi ve </w:t>
      </w:r>
      <w:proofErr w:type="spellStart"/>
      <w:r w:rsidRPr="00CB063D">
        <w:rPr>
          <w:rFonts w:ascii="MyriadPro" w:eastAsia="Times New Roman" w:hAnsi="MyriadPro" w:cs="Times New Roman"/>
          <w:color w:val="212529"/>
          <w:sz w:val="24"/>
          <w:szCs w:val="24"/>
          <w:lang w:eastAsia="tr-TR"/>
        </w:rPr>
        <w:t>saklanmasıMalzemenin</w:t>
      </w:r>
      <w:proofErr w:type="spellEnd"/>
      <w:r w:rsidRPr="00CB063D">
        <w:rPr>
          <w:rFonts w:ascii="MyriadPro" w:eastAsia="Times New Roman" w:hAnsi="MyriadPro" w:cs="Times New Roman"/>
          <w:color w:val="212529"/>
          <w:sz w:val="24"/>
          <w:szCs w:val="24"/>
          <w:lang w:eastAsia="tr-TR"/>
        </w:rPr>
        <w:t xml:space="preserve"> alındığı satıcıdan alınacak.</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7. Havalandırma</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Havalandırmaya ihtiyaç duyulan yerlerde pencerelerin açılabilir olması</w:t>
      </w:r>
      <w:r w:rsidRPr="00CB063D">
        <w:rPr>
          <w:rFonts w:ascii="MyriadPro" w:eastAsia="Times New Roman" w:hAnsi="MyriadPro" w:cs="Times New Roman"/>
          <w:color w:val="212529"/>
          <w:sz w:val="24"/>
          <w:szCs w:val="24"/>
          <w:lang w:eastAsia="tr-TR"/>
        </w:rPr>
        <w:br/>
        <w:t>b) Pencereler açılması durumunda yaralanma ve düşme riski doğuruyorsa açıklığın 10 cm ile sınırlandırılması</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16  --------------------------------------&gt;  </w:t>
      </w:r>
      <w:hyperlink r:id="rId25"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/2019_02/07155744_DOSYA_16.jpg</w:t>
        </w:r>
      </w:hyperlink>
      <w:r w:rsidRPr="00CB063D">
        <w:rPr>
          <w:rFonts w:ascii="MyriadPro" w:eastAsia="Times New Roman" w:hAnsi="MyriadPro" w:cs="Times New Roman"/>
          <w:color w:val="212529"/>
          <w:sz w:val="24"/>
          <w:szCs w:val="24"/>
          <w:lang w:eastAsia="tr-TR"/>
        </w:rPr>
        <w:br/>
        <w:t>c</w:t>
      </w:r>
      <w:proofErr w:type="gramStart"/>
      <w:r w:rsidRPr="00CB063D">
        <w:rPr>
          <w:rFonts w:ascii="MyriadPro" w:eastAsia="Times New Roman" w:hAnsi="MyriadPro" w:cs="Times New Roman"/>
          <w:color w:val="212529"/>
          <w:sz w:val="24"/>
          <w:szCs w:val="24"/>
          <w:lang w:eastAsia="tr-TR"/>
        </w:rPr>
        <w:t>)</w:t>
      </w:r>
      <w:proofErr w:type="gramEnd"/>
      <w:r w:rsidRPr="00CB063D">
        <w:rPr>
          <w:rFonts w:ascii="MyriadPro" w:eastAsia="Times New Roman" w:hAnsi="MyriadPro" w:cs="Times New Roman"/>
          <w:color w:val="212529"/>
          <w:sz w:val="24"/>
          <w:szCs w:val="24"/>
          <w:lang w:eastAsia="tr-TR"/>
        </w:rPr>
        <w:t xml:space="preserve"> Aşağıya açılan üst pencerelerin sınırlandırma kollarının sağlamlığının kontrol edilmesi, sağlam değil ise onarılması</w:t>
      </w:r>
      <w:r w:rsidRPr="00CB063D">
        <w:rPr>
          <w:rFonts w:ascii="MyriadPro" w:eastAsia="Times New Roman" w:hAnsi="MyriadPro" w:cs="Times New Roman"/>
          <w:color w:val="212529"/>
          <w:sz w:val="24"/>
          <w:szCs w:val="24"/>
          <w:lang w:eastAsia="tr-TR"/>
        </w:rPr>
        <w:br/>
        <w:t>d) Sınıf ortamlarında üşümeye ya da sıcaktan bunalmaya sebep olmayacak şekilde termal konforun sağlanması</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8. Zemin</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 Bina dışında kalan ve yağış altında bulunan merdivenlerin mümkünse kaymaz malzemeden yapılması, mümkün değilse kaymayı önleyici tedbirler alınması</w:t>
      </w:r>
      <w:r w:rsidRPr="00CB063D">
        <w:rPr>
          <w:rFonts w:ascii="MyriadPro" w:eastAsia="Times New Roman" w:hAnsi="MyriadPro" w:cs="Times New Roman"/>
          <w:color w:val="212529"/>
          <w:sz w:val="24"/>
          <w:szCs w:val="24"/>
          <w:lang w:eastAsia="tr-TR"/>
        </w:rPr>
        <w:br/>
        <w:t>b) Bahçe zeminlerinde takılıp düşmeye sebep olabilecek zemin bozukluklarının giderilmesi</w:t>
      </w:r>
      <w:r w:rsidRPr="00CB063D">
        <w:rPr>
          <w:rFonts w:ascii="MyriadPro" w:eastAsia="Times New Roman" w:hAnsi="MyriadPro" w:cs="Times New Roman"/>
          <w:color w:val="212529"/>
          <w:sz w:val="24"/>
          <w:szCs w:val="24"/>
          <w:lang w:eastAsia="tr-TR"/>
        </w:rPr>
        <w:br/>
        <w:t>c) Bina içi ve dışında, kaymaya meyilli yüzeylerde temizlik yapıldıktan sonra “Dikkat Kaygan Zemin” tabelası koyulması ve zeminin kuruması ile birlikte tabelanın kaldırılması</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9. Ergonomi</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 Ekranlı araçlar ile çalışan kişilere, ekranlı araçlarla çalışma şartlarına uygun ergonomiye sahip masa ve sandalyelerin temin edilmesi</w:t>
      </w:r>
      <w:r w:rsidRPr="00CB063D">
        <w:rPr>
          <w:rFonts w:ascii="MyriadPro" w:eastAsia="Times New Roman" w:hAnsi="MyriadPro" w:cs="Times New Roman"/>
          <w:color w:val="212529"/>
          <w:sz w:val="24"/>
          <w:szCs w:val="24"/>
          <w:lang w:eastAsia="tr-TR"/>
        </w:rPr>
        <w:br/>
        <w:t>b) Öğretmenler odasının ergonomik şartları göz önünde bulundurularak, oturma yerleri ve dolapların konforlu hale getirilmesi</w:t>
      </w:r>
      <w:r w:rsidRPr="00CB063D">
        <w:rPr>
          <w:rFonts w:ascii="MyriadPro" w:eastAsia="Times New Roman" w:hAnsi="MyriadPro" w:cs="Times New Roman"/>
          <w:color w:val="212529"/>
          <w:sz w:val="24"/>
          <w:szCs w:val="24"/>
          <w:lang w:eastAsia="tr-TR"/>
        </w:rPr>
        <w:br/>
        <w:t xml:space="preserve">c) Sınıf ve </w:t>
      </w:r>
      <w:proofErr w:type="spellStart"/>
      <w:r w:rsidRPr="00CB063D">
        <w:rPr>
          <w:rFonts w:ascii="MyriadPro" w:eastAsia="Times New Roman" w:hAnsi="MyriadPro" w:cs="Times New Roman"/>
          <w:color w:val="212529"/>
          <w:sz w:val="24"/>
          <w:szCs w:val="24"/>
          <w:lang w:eastAsia="tr-TR"/>
        </w:rPr>
        <w:t>laboratuarlarda</w:t>
      </w:r>
      <w:proofErr w:type="spellEnd"/>
      <w:r w:rsidRPr="00CB063D">
        <w:rPr>
          <w:rFonts w:ascii="MyriadPro" w:eastAsia="Times New Roman" w:hAnsi="MyriadPro" w:cs="Times New Roman"/>
          <w:color w:val="212529"/>
          <w:sz w:val="24"/>
          <w:szCs w:val="24"/>
          <w:lang w:eastAsia="tr-TR"/>
        </w:rPr>
        <w:t xml:space="preserve"> öğrencilerin oturdukları sandalye ve sıraların ergonomik şartlara uygun hale getirilmesi</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lastRenderedPageBreak/>
        <w:br/>
      </w:r>
      <w:r w:rsidRPr="00CB063D">
        <w:rPr>
          <w:rFonts w:ascii="MyriadPro" w:eastAsia="Times New Roman" w:hAnsi="MyriadPro" w:cs="Times New Roman"/>
          <w:b/>
          <w:bCs/>
          <w:color w:val="212529"/>
          <w:sz w:val="24"/>
          <w:szCs w:val="24"/>
          <w:lang w:eastAsia="tr-TR"/>
        </w:rPr>
        <w:t>10. Dolaplar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 Dolapların üzerlerinin açık olması durumunda düşmeye sebep olabilecek hiçbir eşyanın dolap üstüne koyulmaması</w:t>
      </w:r>
      <w:r w:rsidRPr="00CB063D">
        <w:rPr>
          <w:rFonts w:ascii="MyriadPro" w:eastAsia="Times New Roman" w:hAnsi="MyriadPro" w:cs="Times New Roman"/>
          <w:color w:val="212529"/>
          <w:sz w:val="24"/>
          <w:szCs w:val="24"/>
          <w:lang w:eastAsia="tr-TR"/>
        </w:rPr>
        <w:br/>
        <w:t>b) Binadaki tüm dolapların duvara sabitlenmiş olması</w:t>
      </w:r>
      <w:r w:rsidRPr="00CB063D">
        <w:rPr>
          <w:rFonts w:ascii="MyriadPro" w:eastAsia="Times New Roman" w:hAnsi="MyriadPro" w:cs="Times New Roman"/>
          <w:color w:val="212529"/>
          <w:sz w:val="24"/>
          <w:szCs w:val="24"/>
          <w:lang w:eastAsia="tr-TR"/>
        </w:rPr>
        <w:br/>
        <w:t> c) Okullarda bulunan ilk yardım dolaplarında bulunan malzemelerin son kullanma tarihlerinin periyodik olarak kontrol edilmesi</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11. Laboratuvar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 Laboratuvarlarda kullanılan kimyasalların gözden geçirilmesi, tahriş edici veya yan etkiye sahip olanların gerekli güvenlik önlemleri alınarak saklanması ya da gerekli birimlerle iletişime geçilerek imha edilmesi.</w:t>
      </w:r>
      <w:r w:rsidRPr="00CB063D">
        <w:rPr>
          <w:rFonts w:ascii="MyriadPro" w:eastAsia="Times New Roman" w:hAnsi="MyriadPro" w:cs="Times New Roman"/>
          <w:color w:val="212529"/>
          <w:sz w:val="24"/>
          <w:szCs w:val="24"/>
          <w:lang w:eastAsia="tr-TR"/>
        </w:rPr>
        <w:br/>
        <w:t xml:space="preserve">b) </w:t>
      </w:r>
      <w:proofErr w:type="spellStart"/>
      <w:r w:rsidRPr="00CB063D">
        <w:rPr>
          <w:rFonts w:ascii="MyriadPro" w:eastAsia="Times New Roman" w:hAnsi="MyriadPro" w:cs="Times New Roman"/>
          <w:color w:val="212529"/>
          <w:sz w:val="24"/>
          <w:szCs w:val="24"/>
          <w:lang w:eastAsia="tr-TR"/>
        </w:rPr>
        <w:t>Laboratuarların</w:t>
      </w:r>
      <w:proofErr w:type="spellEnd"/>
      <w:r w:rsidRPr="00CB063D">
        <w:rPr>
          <w:rFonts w:ascii="MyriadPro" w:eastAsia="Times New Roman" w:hAnsi="MyriadPro" w:cs="Times New Roman"/>
          <w:color w:val="212529"/>
          <w:sz w:val="24"/>
          <w:szCs w:val="24"/>
          <w:lang w:eastAsia="tr-TR"/>
        </w:rPr>
        <w:t xml:space="preserve"> öğretmen gözetimi olmaksızın öğrenci tarafından kullanımına izin verilmemesi</w:t>
      </w:r>
      <w:r w:rsidRPr="00CB063D">
        <w:rPr>
          <w:rFonts w:ascii="MyriadPro" w:eastAsia="Times New Roman" w:hAnsi="MyriadPro" w:cs="Times New Roman"/>
          <w:color w:val="212529"/>
          <w:sz w:val="24"/>
          <w:szCs w:val="24"/>
          <w:lang w:eastAsia="tr-TR"/>
        </w:rPr>
        <w:br/>
        <w:t xml:space="preserve"> c) </w:t>
      </w:r>
      <w:proofErr w:type="spellStart"/>
      <w:r w:rsidRPr="00CB063D">
        <w:rPr>
          <w:rFonts w:ascii="MyriadPro" w:eastAsia="Times New Roman" w:hAnsi="MyriadPro" w:cs="Times New Roman"/>
          <w:color w:val="212529"/>
          <w:sz w:val="24"/>
          <w:szCs w:val="24"/>
          <w:lang w:eastAsia="tr-TR"/>
        </w:rPr>
        <w:t>Laboratuarda</w:t>
      </w:r>
      <w:proofErr w:type="spellEnd"/>
      <w:r w:rsidRPr="00CB063D">
        <w:rPr>
          <w:rFonts w:ascii="MyriadPro" w:eastAsia="Times New Roman" w:hAnsi="MyriadPro" w:cs="Times New Roman"/>
          <w:color w:val="212529"/>
          <w:sz w:val="24"/>
          <w:szCs w:val="24"/>
          <w:lang w:eastAsia="tr-TR"/>
        </w:rPr>
        <w:t xml:space="preserve"> gerekli güvenlik uyarılarının bulundurulması</w:t>
      </w:r>
      <w:r w:rsidRPr="00CB063D">
        <w:rPr>
          <w:rFonts w:ascii="MyriadPro" w:eastAsia="Times New Roman" w:hAnsi="MyriadPro" w:cs="Times New Roman"/>
          <w:color w:val="212529"/>
          <w:sz w:val="24"/>
          <w:szCs w:val="24"/>
          <w:lang w:eastAsia="tr-TR"/>
        </w:rPr>
        <w:br/>
        <w:t xml:space="preserve">d) </w:t>
      </w:r>
      <w:proofErr w:type="spellStart"/>
      <w:r w:rsidRPr="00CB063D">
        <w:rPr>
          <w:rFonts w:ascii="MyriadPro" w:eastAsia="Times New Roman" w:hAnsi="MyriadPro" w:cs="Times New Roman"/>
          <w:color w:val="212529"/>
          <w:sz w:val="24"/>
          <w:szCs w:val="24"/>
          <w:lang w:eastAsia="tr-TR"/>
        </w:rPr>
        <w:t>Laboratuarda</w:t>
      </w:r>
      <w:proofErr w:type="spellEnd"/>
      <w:r w:rsidRPr="00CB063D">
        <w:rPr>
          <w:rFonts w:ascii="MyriadPro" w:eastAsia="Times New Roman" w:hAnsi="MyriadPro" w:cs="Times New Roman"/>
          <w:color w:val="212529"/>
          <w:sz w:val="24"/>
          <w:szCs w:val="24"/>
          <w:lang w:eastAsia="tr-TR"/>
        </w:rPr>
        <w:t xml:space="preserve"> kullanılan tüm kimyasalların saklama kaplarının üzerinde, içeriği bildirir etiketlerin bulunması</w:t>
      </w:r>
      <w:r w:rsidRPr="00CB063D">
        <w:rPr>
          <w:rFonts w:ascii="MyriadPro" w:eastAsia="Times New Roman" w:hAnsi="MyriadPro" w:cs="Times New Roman"/>
          <w:color w:val="212529"/>
          <w:sz w:val="24"/>
          <w:szCs w:val="24"/>
          <w:lang w:eastAsia="tr-TR"/>
        </w:rPr>
        <w:br/>
        <w:t xml:space="preserve">e) </w:t>
      </w:r>
      <w:proofErr w:type="spellStart"/>
      <w:r w:rsidRPr="00CB063D">
        <w:rPr>
          <w:rFonts w:ascii="MyriadPro" w:eastAsia="Times New Roman" w:hAnsi="MyriadPro" w:cs="Times New Roman"/>
          <w:color w:val="212529"/>
          <w:sz w:val="24"/>
          <w:szCs w:val="24"/>
          <w:lang w:eastAsia="tr-TR"/>
        </w:rPr>
        <w:t>Laboratuarların</w:t>
      </w:r>
      <w:proofErr w:type="spellEnd"/>
      <w:r w:rsidRPr="00CB063D">
        <w:rPr>
          <w:rFonts w:ascii="MyriadPro" w:eastAsia="Times New Roman" w:hAnsi="MyriadPro" w:cs="Times New Roman"/>
          <w:color w:val="212529"/>
          <w:sz w:val="24"/>
          <w:szCs w:val="24"/>
          <w:lang w:eastAsia="tr-TR"/>
        </w:rPr>
        <w:t xml:space="preserve"> içlerinde yangın tüpleri bulundurulması</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b/>
          <w:bCs/>
          <w:color w:val="212529"/>
          <w:sz w:val="24"/>
          <w:szCs w:val="24"/>
          <w:lang w:eastAsia="tr-TR"/>
        </w:rPr>
        <w:t>12. Periyodik kontroller</w:t>
      </w:r>
      <w:r w:rsidRPr="00CB063D">
        <w:rPr>
          <w:rFonts w:ascii="MyriadPro" w:eastAsia="Times New Roman" w:hAnsi="MyriadPro" w:cs="Times New Roman"/>
          <w:color w:val="212529"/>
          <w:sz w:val="24"/>
          <w:szCs w:val="24"/>
          <w:lang w:eastAsia="tr-TR"/>
        </w:rPr>
        <w:br/>
      </w:r>
      <w:r w:rsidRPr="00CB063D">
        <w:rPr>
          <w:rFonts w:ascii="MyriadPro" w:eastAsia="Times New Roman" w:hAnsi="MyriadPro" w:cs="Times New Roman"/>
          <w:color w:val="212529"/>
          <w:sz w:val="24"/>
          <w:szCs w:val="24"/>
          <w:lang w:eastAsia="tr-TR"/>
        </w:rPr>
        <w:br/>
        <w:t>a) Asansörlerin kontrolü ve periyodik bakımlarının yetkili kişilere yaptırılması.</w:t>
      </w:r>
      <w:r w:rsidRPr="00CB063D">
        <w:rPr>
          <w:rFonts w:ascii="MyriadPro" w:eastAsia="Times New Roman" w:hAnsi="MyriadPro" w:cs="Times New Roman"/>
          <w:color w:val="212529"/>
          <w:sz w:val="24"/>
          <w:szCs w:val="24"/>
          <w:lang w:eastAsia="tr-TR"/>
        </w:rPr>
        <w:br/>
        <w:t>b) Elektrik tesisatının ve topraklamasının yıllık bakımının yetkili kişilere yaptırılması. İl Milli Eğitim Müdürlüğü Periyodik Kontrol Uzmanlarınca yapılacaktır.</w:t>
      </w:r>
      <w:r w:rsidRPr="00CB063D">
        <w:rPr>
          <w:rFonts w:ascii="MyriadPro" w:eastAsia="Times New Roman" w:hAnsi="MyriadPro" w:cs="Times New Roman"/>
          <w:color w:val="212529"/>
          <w:sz w:val="24"/>
          <w:szCs w:val="24"/>
          <w:lang w:eastAsia="tr-TR"/>
        </w:rPr>
        <w:br/>
        <w:t>c) Isıtma kazanlarının ve doğalgaz kombilerinin yıllık bakımının yetkili kişilere yaptırılması. İl Milli Eğitim Müdürlüğü Periyodik Kontrol Uzmanlarınca yapılacaktır.</w:t>
      </w:r>
      <w:r w:rsidRPr="00CB063D">
        <w:rPr>
          <w:rFonts w:ascii="MyriadPro" w:eastAsia="Times New Roman" w:hAnsi="MyriadPro" w:cs="Times New Roman"/>
          <w:color w:val="212529"/>
          <w:sz w:val="24"/>
          <w:szCs w:val="24"/>
          <w:lang w:eastAsia="tr-TR"/>
        </w:rPr>
        <w:br/>
        <w:t>d) Klimaların kontrolü ve periyodik bakımlarının yetkili kişilere yaptırılması.</w:t>
      </w:r>
      <w:r w:rsidRPr="00CB063D">
        <w:rPr>
          <w:rFonts w:ascii="MyriadPro" w:eastAsia="Times New Roman" w:hAnsi="MyriadPro" w:cs="Times New Roman"/>
          <w:color w:val="212529"/>
          <w:sz w:val="24"/>
          <w:szCs w:val="24"/>
          <w:lang w:eastAsia="tr-TR"/>
        </w:rPr>
        <w:br/>
        <w:t>e) İhtiyaç durumuna göre kullanılan alet ve makinaların periyodik bakımlarının yetkili kişilere yaptırılması.</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b/>
          <w:bCs/>
          <w:color w:val="212529"/>
          <w:sz w:val="24"/>
          <w:szCs w:val="24"/>
          <w:lang w:eastAsia="tr-TR"/>
        </w:rPr>
        <w:t>13-Ramak Kala Kutusu: Tüm</w:t>
      </w:r>
      <w:r w:rsidRPr="00CB063D">
        <w:rPr>
          <w:rFonts w:ascii="MyriadPro" w:eastAsia="Times New Roman" w:hAnsi="MyriadPro" w:cs="Times New Roman"/>
          <w:color w:val="212529"/>
          <w:sz w:val="24"/>
          <w:szCs w:val="24"/>
          <w:lang w:eastAsia="tr-TR"/>
        </w:rPr>
        <w:t> çalışanların görebileceği yerde kutu oluşturulmalı ve kutunun yanında boş formlar bulundurulmalı. Yandaki dosyadan çıktı alınıp kutu üzerine yapıştırabilirsiniz.</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DOSYA17a  --------------------------------------&gt;</w:t>
      </w:r>
      <w:hyperlink r:id="rId26"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/2019_02/07155756_DOSYA_17a.docx</w:t>
        </w:r>
      </w:hyperlink>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DOSYA 17b --------------------------------------&gt; </w:t>
      </w:r>
      <w:hyperlink r:id="rId27" w:history="1">
        <w:r w:rsidRPr="00CB063D">
          <w:rPr>
            <w:rFonts w:ascii="MyriadPro" w:eastAsia="Times New Roman" w:hAnsi="MyriadPro" w:cs="Times New Roman"/>
            <w:color w:val="007BFF"/>
            <w:sz w:val="24"/>
            <w:szCs w:val="24"/>
            <w:lang w:eastAsia="tr-TR"/>
          </w:rPr>
          <w:t>/</w:t>
        </w:r>
        <w:proofErr w:type="spellStart"/>
        <w:r w:rsidRPr="00CB063D">
          <w:rPr>
            <w:rFonts w:ascii="MyriadPro" w:eastAsia="Times New Roman" w:hAnsi="MyriadPro" w:cs="Times New Roman"/>
            <w:color w:val="007BFF"/>
            <w:sz w:val="24"/>
            <w:szCs w:val="24"/>
            <w:lang w:eastAsia="tr-TR"/>
          </w:rPr>
          <w:t>meb_iys_dosyalar</w:t>
        </w:r>
        <w:proofErr w:type="spellEnd"/>
        <w:r w:rsidRPr="00CB063D">
          <w:rPr>
            <w:rFonts w:ascii="MyriadPro" w:eastAsia="Times New Roman" w:hAnsi="MyriadPro" w:cs="Times New Roman"/>
            <w:color w:val="007BFF"/>
            <w:sz w:val="24"/>
            <w:szCs w:val="24"/>
            <w:lang w:eastAsia="tr-TR"/>
          </w:rPr>
          <w:t>/2019_02/07163208_dosya_17b.docx</w:t>
        </w:r>
      </w:hyperlink>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lastRenderedPageBreak/>
        <w:t>Ramak kala ve kaza olayları tutanak altına alınıp 3 iş günü içinde il milli eğitim müdürlüğüne bildirilecektir. Formlar Uşak İSG web sitesinden alınacaktır.</w:t>
      </w:r>
    </w:p>
    <w:p w:rsidR="00CB063D" w:rsidRPr="00CB063D" w:rsidRDefault="00CB063D" w:rsidP="00CB063D">
      <w:pPr>
        <w:shd w:val="clear" w:color="auto" w:fill="FEFFEF"/>
        <w:spacing w:after="240" w:line="336" w:lineRule="atLeast"/>
        <w:rPr>
          <w:rFonts w:ascii="MyriadPro" w:eastAsia="Times New Roman" w:hAnsi="MyriadPro" w:cs="Times New Roman"/>
          <w:color w:val="212529"/>
          <w:sz w:val="24"/>
          <w:szCs w:val="24"/>
          <w:lang w:eastAsia="tr-TR"/>
        </w:rPr>
      </w:pPr>
      <w:r w:rsidRPr="00CB063D">
        <w:rPr>
          <w:rFonts w:ascii="MyriadPro" w:eastAsia="Times New Roman" w:hAnsi="MyriadPro" w:cs="Times New Roman"/>
          <w:color w:val="212529"/>
          <w:sz w:val="24"/>
          <w:szCs w:val="24"/>
          <w:lang w:eastAsia="tr-TR"/>
        </w:rPr>
        <w:t>14-</w:t>
      </w:r>
      <w:r w:rsidRPr="00CB063D">
        <w:rPr>
          <w:rFonts w:ascii="MyriadPro" w:eastAsia="Times New Roman" w:hAnsi="MyriadPro" w:cs="Times New Roman"/>
          <w:b/>
          <w:bCs/>
          <w:color w:val="212529"/>
          <w:sz w:val="24"/>
          <w:szCs w:val="24"/>
          <w:lang w:eastAsia="tr-TR"/>
        </w:rPr>
        <w:t>Risk Tabanlı Ödenek Girişlerinin yapılması:</w:t>
      </w:r>
      <w:r w:rsidRPr="00CB063D">
        <w:rPr>
          <w:rFonts w:ascii="MyriadPro" w:eastAsia="Times New Roman" w:hAnsi="MyriadPro" w:cs="Times New Roman"/>
          <w:color w:val="212529"/>
          <w:sz w:val="24"/>
          <w:szCs w:val="24"/>
          <w:lang w:eastAsia="tr-TR"/>
        </w:rPr>
        <w:t> Uşak Milli Eğitim Müdürlüğü Web sayfasından İşyeri Sağlık ve Güvenlik Birimine girilerek Dokümanlar kısmından  ‘</w:t>
      </w:r>
      <w:r w:rsidRPr="00CB063D">
        <w:rPr>
          <w:rFonts w:ascii="MyriadPro" w:eastAsia="Times New Roman" w:hAnsi="MyriadPro" w:cs="Times New Roman"/>
          <w:b/>
          <w:bCs/>
          <w:color w:val="212529"/>
          <w:sz w:val="24"/>
          <w:szCs w:val="24"/>
          <w:lang w:eastAsia="tr-TR"/>
        </w:rPr>
        <w:t>MALİ İHTİYAÇLARININ YÖNETİMİ’</w:t>
      </w:r>
      <w:r w:rsidRPr="00CB063D">
        <w:rPr>
          <w:rFonts w:ascii="MyriadPro" w:eastAsia="Times New Roman" w:hAnsi="MyriadPro" w:cs="Times New Roman"/>
          <w:color w:val="212529"/>
          <w:sz w:val="24"/>
          <w:szCs w:val="24"/>
          <w:lang w:eastAsia="tr-TR"/>
        </w:rPr>
        <w:t> dosyası indirilerek işlemlerin buna göre yapılması.</w:t>
      </w:r>
      <w:r w:rsidRPr="00CB063D">
        <w:rPr>
          <w:rFonts w:ascii="MyriadPro" w:eastAsia="Times New Roman" w:hAnsi="MyriadPro" w:cs="Times New Roman"/>
          <w:color w:val="212529"/>
          <w:sz w:val="24"/>
          <w:szCs w:val="24"/>
          <w:lang w:eastAsia="tr-TR"/>
        </w:rPr>
        <w:br/>
        <w:t xml:space="preserve">15-Okul/Kurumumuzda yemekhane, kantin ve Kooperatifte çalışan personellerin Hijyen belgesi olmadan, Kazan yakan kişinin yakıt türüne uygun yakma belgesi olmadan çalıştırılmamaları. Bu kişilerin belgelerinin çalıştıkları kısımda görünür yerde asılı olması ve bir </w:t>
      </w:r>
      <w:proofErr w:type="spellStart"/>
      <w:r w:rsidRPr="00CB063D">
        <w:rPr>
          <w:rFonts w:ascii="MyriadPro" w:eastAsia="Times New Roman" w:hAnsi="MyriadPro" w:cs="Times New Roman"/>
          <w:color w:val="212529"/>
          <w:sz w:val="24"/>
          <w:szCs w:val="24"/>
          <w:lang w:eastAsia="tr-TR"/>
        </w:rPr>
        <w:t>fotokopisininde</w:t>
      </w:r>
      <w:proofErr w:type="spellEnd"/>
      <w:r w:rsidRPr="00CB063D">
        <w:rPr>
          <w:rFonts w:ascii="MyriadPro" w:eastAsia="Times New Roman" w:hAnsi="MyriadPro" w:cs="Times New Roman"/>
          <w:color w:val="212529"/>
          <w:sz w:val="24"/>
          <w:szCs w:val="24"/>
          <w:lang w:eastAsia="tr-TR"/>
        </w:rPr>
        <w:t xml:space="preserve"> İSG Dosyasında bulundurulması gerekmektedir.</w:t>
      </w:r>
      <w:r w:rsidRPr="00CB063D">
        <w:rPr>
          <w:rFonts w:ascii="MyriadPro" w:eastAsia="Times New Roman" w:hAnsi="MyriadPro" w:cs="Times New Roman"/>
          <w:color w:val="212529"/>
          <w:sz w:val="24"/>
          <w:szCs w:val="24"/>
          <w:lang w:eastAsia="tr-TR"/>
        </w:rPr>
        <w:br/>
        <w:t>   </w:t>
      </w:r>
      <w:r w:rsidRPr="00CB063D">
        <w:rPr>
          <w:rFonts w:ascii="MyriadPro" w:eastAsia="Times New Roman" w:hAnsi="MyriadPro" w:cs="Times New Roman"/>
          <w:b/>
          <w:bCs/>
          <w:color w:val="212529"/>
          <w:sz w:val="24"/>
          <w:szCs w:val="24"/>
          <w:lang w:eastAsia="tr-TR"/>
        </w:rPr>
        <w:t>İş Sağlığı ve Güvenliği kapsamında oluşturulan kurullar, yapılan görevlendirmeler, periyodik bakım, kontrol ve denetimler, kurumlar arası yazışmalar tutanak altına alınıp ilgili evrakların İSG dosyasında saklanması gerekmektedir.</w:t>
      </w:r>
    </w:p>
    <w:p w:rsidR="0031175E" w:rsidRDefault="0031175E">
      <w:bookmarkStart w:id="0" w:name="_GoBack"/>
      <w:bookmarkEnd w:id="0"/>
    </w:p>
    <w:sectPr w:rsidR="00311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159"/>
    <w:rsid w:val="0031175E"/>
    <w:rsid w:val="00CB063D"/>
    <w:rsid w:val="00FD1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B063D"/>
    <w:rPr>
      <w:b/>
      <w:bCs/>
    </w:rPr>
  </w:style>
  <w:style w:type="character" w:styleId="Kpr">
    <w:name w:val="Hyperlink"/>
    <w:basedOn w:val="VarsaylanParagrafYazTipi"/>
    <w:uiPriority w:val="99"/>
    <w:semiHidden/>
    <w:unhideWhenUsed/>
    <w:rsid w:val="00CB06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B063D"/>
    <w:rPr>
      <w:b/>
      <w:bCs/>
    </w:rPr>
  </w:style>
  <w:style w:type="character" w:styleId="Kpr">
    <w:name w:val="Hyperlink"/>
    <w:basedOn w:val="VarsaylanParagrafYazTipi"/>
    <w:uiPriority w:val="99"/>
    <w:semiHidden/>
    <w:unhideWhenUsed/>
    <w:rsid w:val="00CB0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az.meb.gov.tr/meb_iys_dosyalar/2019_02/11141439_DOSYA_4.doc" TargetMode="External"/><Relationship Id="rId13" Type="http://schemas.openxmlformats.org/officeDocument/2006/relationships/hyperlink" Target="https://banaz.meb.gov.tr/meb_iys_dosyalar/2019_02/11141046_DOSYA_8a.xlsx" TargetMode="External"/><Relationship Id="rId18" Type="http://schemas.openxmlformats.org/officeDocument/2006/relationships/hyperlink" Target="https://banaz.meb.gov.tr/meb_iys_dosyalar/2019_02/07155232_DOSYA_11.xlsx" TargetMode="External"/><Relationship Id="rId26" Type="http://schemas.openxmlformats.org/officeDocument/2006/relationships/hyperlink" Target="https://banaz.meb.gov.tr/meb_iys_dosyalar/2019_02/07155756_DOSYA_17a.docx" TargetMode="External"/><Relationship Id="rId3" Type="http://schemas.openxmlformats.org/officeDocument/2006/relationships/settings" Target="settings.xml"/><Relationship Id="rId21" Type="http://schemas.openxmlformats.org/officeDocument/2006/relationships/hyperlink" Target="https://banaz.meb.gov.tr/meb_iys_dosyalar/2019_02/07155406_DOSYA_13a.jpg" TargetMode="External"/><Relationship Id="rId7" Type="http://schemas.openxmlformats.org/officeDocument/2006/relationships/hyperlink" Target="https://banaz.meb.gov.tr/meb_iys_dosyalar/2019_02/18155254_DOSYA_3.doc" TargetMode="External"/><Relationship Id="rId12" Type="http://schemas.openxmlformats.org/officeDocument/2006/relationships/hyperlink" Target="https://banaz.meb.gov.tr/meb_iys_dosyalar/2019_02/11141142_DOSYA_7.docx" TargetMode="External"/><Relationship Id="rId17" Type="http://schemas.openxmlformats.org/officeDocument/2006/relationships/hyperlink" Target="https://banaz.meb.gov.tr/meb_iys_dosyalar/2019_02/11140402_DOSYA_10.docx" TargetMode="External"/><Relationship Id="rId25" Type="http://schemas.openxmlformats.org/officeDocument/2006/relationships/hyperlink" Target="https://banaz.meb.gov.tr/meb_iys_dosyalar/2019_02/07155744_DOSYA_16.jpg" TargetMode="External"/><Relationship Id="rId2" Type="http://schemas.microsoft.com/office/2007/relationships/stylesWithEffects" Target="stylesWithEffects.xml"/><Relationship Id="rId16" Type="http://schemas.openxmlformats.org/officeDocument/2006/relationships/hyperlink" Target="https://banaz.meb.gov.tr/meb_iys_dosyalar/2019_02/11140531_DOSYA_9.docx" TargetMode="External"/><Relationship Id="rId20" Type="http://schemas.openxmlformats.org/officeDocument/2006/relationships/hyperlink" Target="https://banaz.meb.gov.tr/meb_iys_dosyalar/2019_02/07155324_DOSYA_12b.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naz.meb.gov.tr/meb_iys_dosyalar/2019_02/18155232_DOSYA_2.doc" TargetMode="External"/><Relationship Id="rId11" Type="http://schemas.openxmlformats.org/officeDocument/2006/relationships/hyperlink" Target="https://banaz.meb.gov.tr/meb_iys_dosyalar/2019_02/11141213_DOSYA_6.doc" TargetMode="External"/><Relationship Id="rId24" Type="http://schemas.openxmlformats.org/officeDocument/2006/relationships/hyperlink" Target="https://banaz.meb.gov.tr/meb_iys_dosyalar/2019_02/11140139_DOSYA_15.docx" TargetMode="External"/><Relationship Id="rId5" Type="http://schemas.openxmlformats.org/officeDocument/2006/relationships/hyperlink" Target="https://banaz.meb.gov.tr/meb_iys_dosyalar/2019_02/07154903_DOSYA_1.doc" TargetMode="External"/><Relationship Id="rId15" Type="http://schemas.openxmlformats.org/officeDocument/2006/relationships/hyperlink" Target="https://banaz.meb.gov.tr/meb_iys_dosyalar/2019_02/07155154_DOSYA_8c.xlsx" TargetMode="External"/><Relationship Id="rId23" Type="http://schemas.openxmlformats.org/officeDocument/2006/relationships/hyperlink" Target="https://banaz.meb.gov.tr/meb_iys_dosyalar/2019_02/07163123_dosya_14.docx" TargetMode="External"/><Relationship Id="rId28" Type="http://schemas.openxmlformats.org/officeDocument/2006/relationships/fontTable" Target="fontTable.xml"/><Relationship Id="rId10" Type="http://schemas.openxmlformats.org/officeDocument/2006/relationships/hyperlink" Target="https://banaz.meb.gov.tr/meb_iys_dosyalar/2019_02/11141332_DOSYA_5b.docx" TargetMode="External"/><Relationship Id="rId19" Type="http://schemas.openxmlformats.org/officeDocument/2006/relationships/hyperlink" Target="https://banaz.meb.gov.tr/meb_iys_dosyalar/2019_02/07155245_DOSYA_12a.pdf" TargetMode="External"/><Relationship Id="rId4" Type="http://schemas.openxmlformats.org/officeDocument/2006/relationships/webSettings" Target="webSettings.xml"/><Relationship Id="rId9" Type="http://schemas.openxmlformats.org/officeDocument/2006/relationships/hyperlink" Target="https://banaz.meb.gov.tr/meb_iys_dosyalar/2019_02/11141405_DOSYA_5a.doc" TargetMode="External"/><Relationship Id="rId14" Type="http://schemas.openxmlformats.org/officeDocument/2006/relationships/hyperlink" Target="https://banaz.meb.gov.tr/meb_iys_dosyalar/2019_02/11140951_DOSYA_8b.xlsx" TargetMode="External"/><Relationship Id="rId22" Type="http://schemas.openxmlformats.org/officeDocument/2006/relationships/hyperlink" Target="https://banaz.meb.gov.tr/meb_iys_dosyalar/2019_02/11140245_DOSYA_13b.docx" TargetMode="External"/><Relationship Id="rId27" Type="http://schemas.openxmlformats.org/officeDocument/2006/relationships/hyperlink" Target="https://banaz.meb.gov.tr/meb_iys_dosyalar/2019_02/07163208_dosya_17b.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2300</Words>
  <Characters>13115</Characters>
  <Application>Microsoft Office Word</Application>
  <DocSecurity>0</DocSecurity>
  <Lines>109</Lines>
  <Paragraphs>30</Paragraphs>
  <ScaleCrop>false</ScaleCrop>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ŞEHİRLİ</dc:creator>
  <cp:keywords/>
  <dc:description/>
  <cp:lastModifiedBy>Muhammet ŞEHİRLİ</cp:lastModifiedBy>
  <cp:revision>2</cp:revision>
  <dcterms:created xsi:type="dcterms:W3CDTF">2020-08-17T07:43:00Z</dcterms:created>
  <dcterms:modified xsi:type="dcterms:W3CDTF">2020-08-17T07:43:00Z</dcterms:modified>
</cp:coreProperties>
</file>